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7C" w:rsidRDefault="000F5F7C" w:rsidP="000F5F7C">
      <w:pPr>
        <w:tabs>
          <w:tab w:val="left" w:pos="567"/>
          <w:tab w:val="right" w:pos="6520"/>
        </w:tabs>
        <w:jc w:val="center"/>
        <w:rPr>
          <w:rFonts w:ascii="Times" w:eastAsia="Times New Roman" w:hAnsi="Times" w:cs="Times New Roman"/>
          <w:b/>
        </w:rPr>
      </w:pPr>
      <w:r>
        <w:rPr>
          <w:rFonts w:ascii="Times" w:eastAsia="Times New Roman" w:hAnsi="Times" w:cs="Times New Roman"/>
          <w:b/>
        </w:rPr>
        <w:t>T.C.</w:t>
      </w:r>
    </w:p>
    <w:p w:rsidR="000F5F7C" w:rsidRDefault="000F5F7C" w:rsidP="000F5F7C">
      <w:pPr>
        <w:tabs>
          <w:tab w:val="left" w:pos="567"/>
          <w:tab w:val="right" w:pos="6520"/>
        </w:tabs>
        <w:jc w:val="center"/>
        <w:rPr>
          <w:rFonts w:ascii="Times" w:eastAsia="Times New Roman" w:hAnsi="Times" w:cs="Times New Roman"/>
          <w:b/>
        </w:rPr>
      </w:pPr>
      <w:r>
        <w:rPr>
          <w:rFonts w:ascii="Times" w:eastAsia="Times New Roman" w:hAnsi="Times" w:cs="Times New Roman"/>
          <w:b/>
        </w:rPr>
        <w:t xml:space="preserve">KARAMAN İL ÖZEL İDARESİ </w:t>
      </w:r>
    </w:p>
    <w:p w:rsidR="000F5F7C" w:rsidRDefault="000F5F7C" w:rsidP="000F5F7C">
      <w:pPr>
        <w:jc w:val="center"/>
        <w:outlineLvl w:val="0"/>
        <w:rPr>
          <w:rFonts w:ascii="Times" w:eastAsia="Times New Roman" w:hAnsi="Times" w:cs="Times New Roman"/>
          <w:b/>
        </w:rPr>
      </w:pPr>
      <w:r>
        <w:rPr>
          <w:rFonts w:ascii="Times" w:eastAsia="Times New Roman" w:hAnsi="Times" w:cs="Times New Roman"/>
          <w:b/>
        </w:rPr>
        <w:t>2020 YILI EYLÜL AYINDA ALINAN İL GENEL MECLİSİ KARAR ÖZETLERİ</w:t>
      </w:r>
    </w:p>
    <w:p w:rsidR="000F5F7C" w:rsidRDefault="000F5F7C" w:rsidP="000F5F7C">
      <w:pPr>
        <w:spacing w:after="0"/>
        <w:ind w:firstLine="709"/>
        <w:jc w:val="both"/>
        <w:rPr>
          <w:rFonts w:ascii="Times New Roman" w:hAnsi="Times New Roman" w:cs="Times New Roman"/>
          <w:sz w:val="24"/>
          <w:szCs w:val="24"/>
        </w:rPr>
      </w:pPr>
      <w:r>
        <w:rPr>
          <w:rFonts w:ascii="Times" w:eastAsia="Times New Roman" w:hAnsi="Times" w:cs="Times New Roman"/>
          <w:b/>
        </w:rPr>
        <w:t xml:space="preserve"> </w:t>
      </w:r>
    </w:p>
    <w:p w:rsidR="000F5F7C" w:rsidRDefault="000F5F7C" w:rsidP="000F5F7C">
      <w:pPr>
        <w:spacing w:after="0" w:line="240" w:lineRule="auto"/>
        <w:ind w:firstLine="708"/>
        <w:jc w:val="both"/>
        <w:rPr>
          <w:rFonts w:ascii="Times New Roman" w:hAnsi="Times New Roman" w:cs="Times New Roman"/>
          <w:sz w:val="24"/>
          <w:szCs w:val="24"/>
        </w:rPr>
      </w:pPr>
      <w:proofErr w:type="gramStart"/>
      <w:r>
        <w:rPr>
          <w:rFonts w:ascii="Times" w:eastAsia="Times New Roman" w:hAnsi="Times" w:cs="Times New Roman"/>
          <w:b/>
        </w:rPr>
        <w:t>108 sayılı karar;</w:t>
      </w:r>
      <w:r>
        <w:rPr>
          <w:rFonts w:ascii="Times New Roman" w:hAnsi="Times New Roman" w:cs="Times New Roman"/>
          <w:sz w:val="24"/>
          <w:szCs w:val="24"/>
        </w:rPr>
        <w:t xml:space="preserve"> İl Genel Meclisimizin 08.01.2020 tarih ve 5 sayılı kararında belirtildiği gibi İl Özel İdaresini Karaman 2. Organize Sanayi Bölgesinde temsil etmek üzere belirlenen dört üye ile birlikte Karaman Valisi Mehmet Alpaslan IŞIK olmak üzere 5 üye ile temsil edilmesine ve bu bağlamda İl Özel İdaresinin “Karaman 2. OSB’ye %33’lük hisse karşılığında 5 üye olarak katılımının sağlanmasına, </w:t>
      </w:r>
      <w:r w:rsidRPr="008B3E5A">
        <w:rPr>
          <w:rFonts w:ascii="Times New Roman" w:hAnsi="Times New Roman" w:cs="Times New Roman"/>
          <w:sz w:val="24"/>
          <w:szCs w:val="24"/>
        </w:rPr>
        <w:t>yapılan İşaretli Oylama neticesinde mevcudun oy birliği ile karar verildi.</w:t>
      </w:r>
      <w:proofErr w:type="gramEnd"/>
    </w:p>
    <w:p w:rsidR="000F5F7C" w:rsidRPr="008B3E5A" w:rsidRDefault="000F5F7C" w:rsidP="000F5F7C">
      <w:pPr>
        <w:spacing w:after="0" w:line="240" w:lineRule="auto"/>
        <w:ind w:firstLine="708"/>
        <w:jc w:val="both"/>
        <w:rPr>
          <w:rFonts w:ascii="Times New Roman" w:hAnsi="Times New Roman" w:cs="Times New Roman"/>
          <w:sz w:val="24"/>
          <w:szCs w:val="24"/>
        </w:rPr>
      </w:pPr>
    </w:p>
    <w:p w:rsidR="000F5F7C" w:rsidRPr="008B3E5A" w:rsidRDefault="000F5F7C" w:rsidP="000F5F7C">
      <w:pPr>
        <w:spacing w:after="0"/>
        <w:ind w:firstLine="708"/>
        <w:jc w:val="both"/>
        <w:rPr>
          <w:rFonts w:ascii="Times New Roman" w:hAnsi="Times New Roman" w:cs="Times New Roman"/>
          <w:sz w:val="24"/>
          <w:szCs w:val="24"/>
        </w:rPr>
      </w:pPr>
      <w:r>
        <w:rPr>
          <w:rFonts w:ascii="Times" w:eastAsia="Times New Roman" w:hAnsi="Times" w:cs="Times New Roman"/>
          <w:b/>
        </w:rPr>
        <w:t>109 sayılı karar;</w:t>
      </w:r>
      <w:r w:rsidRPr="000F5F7C">
        <w:rPr>
          <w:rFonts w:ascii="Times New Roman" w:hAnsi="Times New Roman" w:cs="Times New Roman"/>
          <w:sz w:val="24"/>
          <w:szCs w:val="24"/>
        </w:rPr>
        <w:t xml:space="preserve"> </w:t>
      </w:r>
      <w:r>
        <w:rPr>
          <w:rFonts w:ascii="Times New Roman" w:hAnsi="Times New Roman" w:cs="Times New Roman"/>
          <w:sz w:val="24"/>
          <w:szCs w:val="24"/>
        </w:rPr>
        <w:t xml:space="preserve">İl Milli Eğitim Danışma Komisyonu üyesi olarak Mustafa ATABAY ve Mustafa YANGÖZ, </w:t>
      </w:r>
      <w:r w:rsidRPr="008B3E5A">
        <w:rPr>
          <w:rFonts w:ascii="Times New Roman" w:hAnsi="Times New Roman" w:cs="Times New Roman"/>
          <w:sz w:val="24"/>
          <w:szCs w:val="24"/>
        </w:rPr>
        <w:t>yapılan İşaretli Oylama neticesinde mevcudun oy birliği ile</w:t>
      </w:r>
      <w:r>
        <w:rPr>
          <w:rFonts w:ascii="Times New Roman" w:hAnsi="Times New Roman" w:cs="Times New Roman"/>
          <w:sz w:val="24"/>
          <w:szCs w:val="24"/>
        </w:rPr>
        <w:t xml:space="preserve"> komisyon üyesi olarak</w:t>
      </w:r>
      <w:r w:rsidRPr="008B3E5A">
        <w:rPr>
          <w:rFonts w:ascii="Times New Roman" w:hAnsi="Times New Roman" w:cs="Times New Roman"/>
          <w:sz w:val="24"/>
          <w:szCs w:val="24"/>
        </w:rPr>
        <w:t xml:space="preserve"> </w:t>
      </w:r>
      <w:r>
        <w:rPr>
          <w:rFonts w:ascii="Times New Roman" w:hAnsi="Times New Roman" w:cs="Times New Roman"/>
          <w:sz w:val="24"/>
          <w:szCs w:val="24"/>
        </w:rPr>
        <w:t>seçilmiştir.</w:t>
      </w:r>
    </w:p>
    <w:p w:rsidR="000F5F7C" w:rsidRDefault="000F5F7C" w:rsidP="000F5F7C">
      <w:pPr>
        <w:spacing w:after="0"/>
        <w:ind w:firstLine="708"/>
        <w:jc w:val="both"/>
        <w:rPr>
          <w:rFonts w:ascii="Times" w:eastAsia="Times New Roman" w:hAnsi="Times" w:cs="Times New Roman"/>
          <w:b/>
        </w:rPr>
      </w:pPr>
    </w:p>
    <w:p w:rsidR="000F5F7C" w:rsidRPr="008B3E5A" w:rsidRDefault="000F5F7C" w:rsidP="000F5F7C">
      <w:pPr>
        <w:spacing w:after="0"/>
        <w:ind w:firstLine="708"/>
        <w:jc w:val="both"/>
        <w:rPr>
          <w:rFonts w:ascii="Times New Roman" w:hAnsi="Times New Roman" w:cs="Times New Roman"/>
          <w:sz w:val="24"/>
          <w:szCs w:val="24"/>
        </w:rPr>
      </w:pPr>
      <w:proofErr w:type="gramStart"/>
      <w:r>
        <w:rPr>
          <w:rFonts w:ascii="Times" w:eastAsia="Times New Roman" w:hAnsi="Times" w:cs="Times New Roman"/>
          <w:b/>
        </w:rPr>
        <w:t>110 sayılı karar;</w:t>
      </w:r>
      <w:r w:rsidRPr="000F5F7C">
        <w:rPr>
          <w:rFonts w:ascii="Times New Roman" w:hAnsi="Times New Roman" w:cs="Times New Roman"/>
          <w:sz w:val="24"/>
          <w:szCs w:val="24"/>
        </w:rPr>
        <w:t xml:space="preserve"> </w:t>
      </w:r>
      <w:r>
        <w:rPr>
          <w:rFonts w:ascii="Times New Roman" w:hAnsi="Times New Roman" w:cs="Times New Roman"/>
          <w:sz w:val="24"/>
          <w:szCs w:val="24"/>
        </w:rPr>
        <w:t xml:space="preserve">İlimiz köy yollarının asfalt yapımında, köy işlerinde ve eğimli yollarda daha kolay ve daha kaliteli </w:t>
      </w:r>
      <w:r w:rsidRPr="008C5BA2">
        <w:rPr>
          <w:rFonts w:ascii="Times New Roman" w:hAnsi="Times New Roman" w:cs="Times New Roman"/>
          <w:sz w:val="24"/>
          <w:szCs w:val="24"/>
        </w:rPr>
        <w:t xml:space="preserve">asfalt </w:t>
      </w:r>
      <w:r>
        <w:rPr>
          <w:rFonts w:ascii="Times New Roman" w:hAnsi="Times New Roman" w:cs="Times New Roman"/>
          <w:sz w:val="24"/>
          <w:szCs w:val="24"/>
        </w:rPr>
        <w:t xml:space="preserve">sathi kaplama yapılabilmesi </w:t>
      </w:r>
      <w:r w:rsidRPr="008C5BA2">
        <w:rPr>
          <w:rFonts w:ascii="Times New Roman" w:hAnsi="Times New Roman" w:cs="Times New Roman"/>
          <w:sz w:val="24"/>
          <w:szCs w:val="24"/>
        </w:rPr>
        <w:t>için</w:t>
      </w:r>
      <w:r>
        <w:rPr>
          <w:rFonts w:ascii="Times New Roman" w:hAnsi="Times New Roman" w:cs="Times New Roman"/>
          <w:sz w:val="24"/>
          <w:szCs w:val="24"/>
        </w:rPr>
        <w:t xml:space="preserve"> ihtiyaç duyulan 1 adet k</w:t>
      </w:r>
      <w:r w:rsidRPr="008C5BA2">
        <w:rPr>
          <w:rFonts w:ascii="Times New Roman" w:hAnsi="Times New Roman" w:cs="Times New Roman"/>
          <w:sz w:val="24"/>
          <w:szCs w:val="24"/>
        </w:rPr>
        <w:t>amyon üstü</w:t>
      </w:r>
      <w:r>
        <w:rPr>
          <w:rFonts w:ascii="Times New Roman" w:hAnsi="Times New Roman" w:cs="Times New Roman"/>
          <w:sz w:val="24"/>
          <w:szCs w:val="24"/>
        </w:rPr>
        <w:t xml:space="preserve"> kombi (asfalt ve mıcır serme) sa</w:t>
      </w:r>
      <w:r w:rsidRPr="008C5BA2">
        <w:rPr>
          <w:rFonts w:ascii="Times New Roman" w:hAnsi="Times New Roman" w:cs="Times New Roman"/>
          <w:sz w:val="24"/>
          <w:szCs w:val="24"/>
        </w:rPr>
        <w:t>thi kaplama ara</w:t>
      </w:r>
      <w:r>
        <w:rPr>
          <w:rFonts w:ascii="Times New Roman" w:hAnsi="Times New Roman" w:cs="Times New Roman"/>
          <w:sz w:val="24"/>
          <w:szCs w:val="24"/>
        </w:rPr>
        <w:t xml:space="preserve">cı alınması hususundaki teklifin incelenerek rapor düzenlenmek üzere Plan ve Bütçe Komisyonuna havale edilmesine </w:t>
      </w:r>
      <w:r w:rsidRPr="008B3E5A">
        <w:rPr>
          <w:rFonts w:ascii="Times New Roman" w:hAnsi="Times New Roman" w:cs="Times New Roman"/>
          <w:sz w:val="24"/>
          <w:szCs w:val="24"/>
        </w:rPr>
        <w:t>oy birliği ile karar verildi.</w:t>
      </w:r>
      <w:proofErr w:type="gramEnd"/>
    </w:p>
    <w:p w:rsidR="000F5F7C" w:rsidRPr="00DE57C2" w:rsidRDefault="000F5F7C" w:rsidP="000F5F7C">
      <w:pPr>
        <w:spacing w:after="0"/>
        <w:ind w:firstLine="708"/>
        <w:jc w:val="both"/>
        <w:rPr>
          <w:rFonts w:ascii="Times New Roman" w:hAnsi="Times New Roman" w:cs="Times New Roman"/>
          <w:sz w:val="24"/>
          <w:szCs w:val="24"/>
        </w:rPr>
      </w:pPr>
    </w:p>
    <w:p w:rsidR="000F5F7C" w:rsidRDefault="000F5F7C" w:rsidP="000F5F7C">
      <w:pPr>
        <w:spacing w:after="0"/>
        <w:ind w:firstLine="708"/>
        <w:jc w:val="both"/>
        <w:rPr>
          <w:rFonts w:ascii="Times" w:eastAsia="Times New Roman" w:hAnsi="Times" w:cs="Times New Roman"/>
          <w:b/>
        </w:rPr>
      </w:pPr>
    </w:p>
    <w:p w:rsidR="000F5F7C" w:rsidRDefault="000F5F7C" w:rsidP="000F5F7C">
      <w:pPr>
        <w:spacing w:after="0"/>
        <w:ind w:firstLine="708"/>
        <w:jc w:val="both"/>
        <w:rPr>
          <w:rFonts w:ascii="Times New Roman" w:hAnsi="Times New Roman" w:cs="Times New Roman"/>
          <w:sz w:val="24"/>
          <w:szCs w:val="24"/>
        </w:rPr>
      </w:pPr>
      <w:proofErr w:type="gramStart"/>
      <w:r>
        <w:rPr>
          <w:rFonts w:ascii="Times" w:eastAsia="Times New Roman" w:hAnsi="Times" w:cs="Times New Roman"/>
          <w:b/>
        </w:rPr>
        <w:t>111 sayılı karar;</w:t>
      </w:r>
      <w:r w:rsidRPr="000F5F7C">
        <w:rPr>
          <w:rFonts w:ascii="Times New Roman" w:hAnsi="Times New Roman" w:cs="Times New Roman"/>
          <w:color w:val="000000"/>
          <w:sz w:val="24"/>
          <w:szCs w:val="24"/>
          <w:shd w:val="clear" w:color="auto" w:fill="FFFFFF"/>
        </w:rPr>
        <w:t xml:space="preserve"> </w:t>
      </w:r>
      <w:r w:rsidRPr="00CA6A43">
        <w:rPr>
          <w:rFonts w:ascii="Times New Roman" w:hAnsi="Times New Roman" w:cs="Times New Roman"/>
          <w:color w:val="000000"/>
          <w:sz w:val="24"/>
          <w:szCs w:val="24"/>
          <w:shd w:val="clear" w:color="auto" w:fill="FFFFFF"/>
        </w:rPr>
        <w:t>İl Genel Meclisimizin 14.08.2020 tarih ve 107 sayılı karar ile</w:t>
      </w:r>
      <w:r>
        <w:rPr>
          <w:rFonts w:ascii="Times New Roman" w:hAnsi="Times New Roman" w:cs="Times New Roman"/>
          <w:b/>
          <w:color w:val="000000"/>
          <w:sz w:val="28"/>
          <w:szCs w:val="24"/>
          <w:shd w:val="clear" w:color="auto" w:fill="FFFFFF"/>
        </w:rPr>
        <w:t xml:space="preserve"> </w:t>
      </w:r>
      <w:r>
        <w:rPr>
          <w:rFonts w:ascii="Times New Roman" w:hAnsi="Times New Roman" w:cs="Times New Roman"/>
          <w:sz w:val="24"/>
          <w:szCs w:val="24"/>
        </w:rPr>
        <w:t xml:space="preserve">basına yansıtılan İlimiz Merkez bağlı </w:t>
      </w:r>
      <w:proofErr w:type="spellStart"/>
      <w:r>
        <w:rPr>
          <w:rFonts w:ascii="Times New Roman" w:hAnsi="Times New Roman" w:cs="Times New Roman"/>
          <w:sz w:val="24"/>
          <w:szCs w:val="24"/>
        </w:rPr>
        <w:t>Taşkale</w:t>
      </w:r>
      <w:proofErr w:type="spellEnd"/>
      <w:r>
        <w:rPr>
          <w:rFonts w:ascii="Times New Roman" w:hAnsi="Times New Roman" w:cs="Times New Roman"/>
          <w:sz w:val="24"/>
          <w:szCs w:val="24"/>
        </w:rPr>
        <w:t xml:space="preserve"> Köyü Atatürk Mahallesindeki mermer ocağı ile ayrıca yine </w:t>
      </w:r>
      <w:proofErr w:type="spellStart"/>
      <w:r>
        <w:rPr>
          <w:rFonts w:ascii="Times New Roman" w:hAnsi="Times New Roman" w:cs="Times New Roman"/>
          <w:sz w:val="24"/>
          <w:szCs w:val="24"/>
        </w:rPr>
        <w:t>Kızıllarağini</w:t>
      </w:r>
      <w:proofErr w:type="spellEnd"/>
      <w:r>
        <w:rPr>
          <w:rFonts w:ascii="Times New Roman" w:hAnsi="Times New Roman" w:cs="Times New Roman"/>
          <w:sz w:val="24"/>
          <w:szCs w:val="24"/>
        </w:rPr>
        <w:t xml:space="preserve"> Köyünde bulunan mermer ocağı hakkında araştırmaların yapılmasına yönelik verilen önerge konusu incelenerek rapora bağlanmak üzere Köye Yönelik Hizmetler Komisyonuna havale edilmiş olup, konu ile ilgili komisyon tarafından hazırlanan 28.08.2020 tarihli rapor okunarak meclisimizin bilgisine sunulmuştur.</w:t>
      </w:r>
      <w:proofErr w:type="gramEnd"/>
    </w:p>
    <w:p w:rsidR="000F5F7C" w:rsidRDefault="000F5F7C" w:rsidP="000F5F7C">
      <w:pPr>
        <w:spacing w:after="0"/>
        <w:ind w:firstLine="708"/>
        <w:jc w:val="both"/>
        <w:rPr>
          <w:rFonts w:ascii="Times" w:eastAsia="Times New Roman" w:hAnsi="Times" w:cs="Times New Roman"/>
          <w:b/>
        </w:rPr>
      </w:pPr>
    </w:p>
    <w:p w:rsidR="000F5F7C" w:rsidRDefault="000F5F7C" w:rsidP="000F5F7C">
      <w:pPr>
        <w:spacing w:after="0"/>
        <w:ind w:firstLine="708"/>
        <w:jc w:val="both"/>
        <w:rPr>
          <w:rFonts w:ascii="Times New Roman" w:hAnsi="Times New Roman" w:cs="Times New Roman"/>
          <w:sz w:val="24"/>
          <w:szCs w:val="24"/>
        </w:rPr>
      </w:pPr>
      <w:r>
        <w:rPr>
          <w:rFonts w:ascii="Times" w:eastAsia="Times New Roman" w:hAnsi="Times" w:cs="Times New Roman"/>
          <w:b/>
        </w:rPr>
        <w:t>112 sayılı karar;</w:t>
      </w:r>
      <w:r w:rsidRPr="000F5F7C">
        <w:rPr>
          <w:rFonts w:ascii="Times New Roman" w:hAnsi="Times New Roman" w:cs="Times New Roman"/>
          <w:sz w:val="24"/>
          <w:szCs w:val="24"/>
        </w:rPr>
        <w:t xml:space="preserve"> </w:t>
      </w:r>
      <w:r>
        <w:rPr>
          <w:rFonts w:ascii="Times New Roman" w:hAnsi="Times New Roman" w:cs="Times New Roman"/>
          <w:sz w:val="24"/>
          <w:szCs w:val="24"/>
        </w:rPr>
        <w:t xml:space="preserve">İlimiz Eğitim ve Araştırma Hastanesinde bulunan </w:t>
      </w:r>
      <w:proofErr w:type="gramStart"/>
      <w:r>
        <w:rPr>
          <w:rFonts w:ascii="Times New Roman" w:hAnsi="Times New Roman" w:cs="Times New Roman"/>
          <w:sz w:val="24"/>
          <w:szCs w:val="24"/>
        </w:rPr>
        <w:t>ultrason</w:t>
      </w:r>
      <w:proofErr w:type="gramEnd"/>
      <w:r>
        <w:rPr>
          <w:rFonts w:ascii="Times New Roman" w:hAnsi="Times New Roman" w:cs="Times New Roman"/>
          <w:sz w:val="24"/>
          <w:szCs w:val="24"/>
        </w:rPr>
        <w:t xml:space="preserve"> cihazının yetersiz kaldığı görülerek,  hastalara daha iyi bir şekilde hizmet sunulabilmesi amacıyla Karaman Eğitim ve Araştırma Hastanesinde kullanılmak üzere ihtiyaç duyulan bir adet ultrason cihazının İl Özel İdaresi bütçesinden satın alınmasına ve bedelinin İl Özel İdaresi bütçesinin ilgili harcama kaleminden karşılanmasına </w:t>
      </w:r>
      <w:r w:rsidRPr="008B3E5A">
        <w:rPr>
          <w:rFonts w:ascii="Times New Roman" w:hAnsi="Times New Roman" w:cs="Times New Roman"/>
          <w:sz w:val="24"/>
          <w:szCs w:val="24"/>
        </w:rPr>
        <w:t>mevcudun oy birliği ile karar verildi</w:t>
      </w:r>
      <w:r>
        <w:rPr>
          <w:rFonts w:ascii="Times New Roman" w:hAnsi="Times New Roman" w:cs="Times New Roman"/>
          <w:sz w:val="24"/>
          <w:szCs w:val="24"/>
        </w:rPr>
        <w:t>.</w:t>
      </w:r>
    </w:p>
    <w:p w:rsidR="000F5F7C" w:rsidRDefault="000F5F7C" w:rsidP="000F5F7C">
      <w:pPr>
        <w:spacing w:after="0"/>
        <w:ind w:firstLine="708"/>
        <w:jc w:val="both"/>
        <w:rPr>
          <w:rFonts w:ascii="Times" w:eastAsia="Times New Roman" w:hAnsi="Times" w:cs="Times New Roman"/>
          <w:b/>
        </w:rPr>
      </w:pPr>
    </w:p>
    <w:p w:rsidR="000F5F7C" w:rsidRPr="00A85E13" w:rsidRDefault="000F5F7C" w:rsidP="000F5F7C">
      <w:pPr>
        <w:spacing w:after="0" w:line="240" w:lineRule="auto"/>
        <w:ind w:firstLine="708"/>
        <w:jc w:val="both"/>
        <w:rPr>
          <w:rFonts w:ascii="Times New Roman" w:hAnsi="Times New Roman" w:cs="Times New Roman"/>
          <w:sz w:val="24"/>
          <w:szCs w:val="24"/>
        </w:rPr>
      </w:pPr>
      <w:r>
        <w:rPr>
          <w:rFonts w:ascii="Times" w:eastAsia="Times New Roman" w:hAnsi="Times" w:cs="Times New Roman"/>
          <w:b/>
        </w:rPr>
        <w:t>113 sayılı karar;</w:t>
      </w:r>
      <w:r w:rsidRPr="000F5F7C">
        <w:rPr>
          <w:rFonts w:ascii="Times New Roman" w:hAnsi="Times New Roman" w:cs="Times New Roman"/>
          <w:sz w:val="24"/>
          <w:szCs w:val="24"/>
        </w:rPr>
        <w:t xml:space="preserve"> </w:t>
      </w:r>
      <w:r w:rsidRPr="00A85E13">
        <w:rPr>
          <w:rFonts w:ascii="Times New Roman" w:hAnsi="Times New Roman" w:cs="Times New Roman"/>
          <w:sz w:val="24"/>
          <w:szCs w:val="24"/>
        </w:rPr>
        <w:t xml:space="preserve">İlimiz Merkez ve köylerinde, İlçeler ve köyleri ile kırsal alanlarda yaban domuzu </w:t>
      </w:r>
      <w:proofErr w:type="gramStart"/>
      <w:r w:rsidRPr="00A85E13">
        <w:rPr>
          <w:rFonts w:ascii="Times New Roman" w:hAnsi="Times New Roman" w:cs="Times New Roman"/>
          <w:sz w:val="24"/>
          <w:szCs w:val="24"/>
        </w:rPr>
        <w:t>popülasyonla</w:t>
      </w:r>
      <w:bookmarkStart w:id="0" w:name="_GoBack"/>
      <w:bookmarkEnd w:id="0"/>
      <w:r w:rsidRPr="00A85E13">
        <w:rPr>
          <w:rFonts w:ascii="Times New Roman" w:hAnsi="Times New Roman" w:cs="Times New Roman"/>
          <w:sz w:val="24"/>
          <w:szCs w:val="24"/>
        </w:rPr>
        <w:t>rının</w:t>
      </w:r>
      <w:proofErr w:type="gramEnd"/>
      <w:r w:rsidRPr="00A85E13">
        <w:rPr>
          <w:rFonts w:ascii="Times New Roman" w:hAnsi="Times New Roman" w:cs="Times New Roman"/>
          <w:sz w:val="24"/>
          <w:szCs w:val="24"/>
        </w:rPr>
        <w:t xml:space="preserve"> aşırı miktarda artarak tarım alanlarına ve tarımsal ürünlere zarar vermesi nedeniyle yaban domuzu zararlarının asgariye indirilmesi için daha önce İl Genel Meclisi tarafından alınan 09.03.2018 tarih ve 54 sayılı kararında b</w:t>
      </w:r>
      <w:r>
        <w:rPr>
          <w:rFonts w:ascii="Times New Roman" w:hAnsi="Times New Roman" w:cs="Times New Roman"/>
          <w:sz w:val="24"/>
          <w:szCs w:val="24"/>
        </w:rPr>
        <w:t xml:space="preserve">elirtildiği üzere yapılacak avlanmalarda, kuyruk başı 150,00.-TL. </w:t>
      </w:r>
      <w:proofErr w:type="gramStart"/>
      <w:r>
        <w:rPr>
          <w:rFonts w:ascii="Times New Roman" w:hAnsi="Times New Roman" w:cs="Times New Roman"/>
          <w:sz w:val="24"/>
          <w:szCs w:val="24"/>
        </w:rPr>
        <w:t>ücret</w:t>
      </w:r>
      <w:proofErr w:type="gramEnd"/>
      <w:r>
        <w:rPr>
          <w:rFonts w:ascii="Times New Roman" w:hAnsi="Times New Roman" w:cs="Times New Roman"/>
          <w:sz w:val="24"/>
          <w:szCs w:val="24"/>
        </w:rPr>
        <w:t xml:space="preserve"> ödenmesine oy birliği ile karar verildi.</w:t>
      </w:r>
    </w:p>
    <w:p w:rsidR="000F5F7C" w:rsidRDefault="000F5F7C" w:rsidP="000F5F7C">
      <w:pPr>
        <w:spacing w:after="0"/>
        <w:ind w:firstLine="708"/>
        <w:jc w:val="both"/>
        <w:rPr>
          <w:rFonts w:ascii="Times" w:eastAsia="Times New Roman" w:hAnsi="Times" w:cs="Times New Roman"/>
          <w:b/>
        </w:rPr>
      </w:pPr>
    </w:p>
    <w:p w:rsidR="000F5F7C" w:rsidRPr="00BF3759" w:rsidRDefault="000F5F7C" w:rsidP="000F5F7C">
      <w:pPr>
        <w:spacing w:after="0"/>
        <w:ind w:firstLine="708"/>
        <w:jc w:val="both"/>
        <w:rPr>
          <w:rFonts w:ascii="Times New Roman" w:hAnsi="Times New Roman" w:cs="Times New Roman"/>
          <w:sz w:val="24"/>
          <w:szCs w:val="24"/>
        </w:rPr>
      </w:pPr>
      <w:r>
        <w:rPr>
          <w:rFonts w:ascii="Times" w:eastAsia="Times New Roman" w:hAnsi="Times" w:cs="Times New Roman"/>
          <w:b/>
        </w:rPr>
        <w:t>114 sayılı karar;</w:t>
      </w:r>
      <w:r w:rsidRPr="000F5F7C">
        <w:rPr>
          <w:rFonts w:ascii="Times New Roman" w:hAnsi="Times New Roman" w:cs="Times New Roman"/>
          <w:sz w:val="24"/>
          <w:szCs w:val="24"/>
        </w:rPr>
        <w:t xml:space="preserve"> </w:t>
      </w:r>
      <w:r>
        <w:rPr>
          <w:rFonts w:ascii="Times New Roman" w:hAnsi="Times New Roman" w:cs="Times New Roman"/>
          <w:sz w:val="24"/>
          <w:szCs w:val="24"/>
        </w:rPr>
        <w:t>Daha önce İl Genel Meclisimizin</w:t>
      </w:r>
      <w:r w:rsidRPr="00BF3759">
        <w:rPr>
          <w:rFonts w:ascii="Times New Roman" w:hAnsi="Times New Roman" w:cs="Times New Roman"/>
          <w:sz w:val="24"/>
          <w:szCs w:val="24"/>
        </w:rPr>
        <w:t xml:space="preserve"> </w:t>
      </w:r>
      <w:proofErr w:type="gramStart"/>
      <w:r w:rsidRPr="00BF3759">
        <w:rPr>
          <w:rFonts w:ascii="Times New Roman" w:hAnsi="Times New Roman" w:cs="Times New Roman"/>
          <w:sz w:val="24"/>
          <w:szCs w:val="24"/>
        </w:rPr>
        <w:t>05/05/2020</w:t>
      </w:r>
      <w:proofErr w:type="gramEnd"/>
      <w:r w:rsidRPr="00BF3759">
        <w:rPr>
          <w:rFonts w:ascii="Times New Roman" w:hAnsi="Times New Roman" w:cs="Times New Roman"/>
          <w:sz w:val="24"/>
          <w:szCs w:val="24"/>
        </w:rPr>
        <w:t xml:space="preserve"> tarihli ve 41 sayılı kararı ile onaylanan “Dini Tesis Alanı ve Kamu Hizmet Alanı” fonksiyonlarını içeren (Etkilenen Planlar; NİP-40850 ve UİP-40851) imar planında yer alan 'Dini Tesis Alanında' talep edilmesi </w:t>
      </w:r>
      <w:r w:rsidRPr="00BF3759">
        <w:rPr>
          <w:rFonts w:ascii="Times New Roman" w:hAnsi="Times New Roman" w:cs="Times New Roman"/>
          <w:sz w:val="24"/>
          <w:szCs w:val="24"/>
        </w:rPr>
        <w:lastRenderedPageBreak/>
        <w:t>halinde zemin katta ticari kullanıma yer verilebileceğine dair plan notu ekleyen Çevre ve Şehircilik İl Müdürlüğünce hazırlanmış</w:t>
      </w:r>
      <w:r w:rsidRPr="00BF3759">
        <w:rPr>
          <w:rFonts w:ascii="Times New Roman" w:hAnsi="Times New Roman" w:cs="Times New Roman"/>
          <w:i/>
          <w:sz w:val="24"/>
          <w:szCs w:val="24"/>
        </w:rPr>
        <w:t xml:space="preserve"> NİP:70225306 Plan İşlem Numaralı 1/5.000 ölçekli İlave Nazım ve UİP:70854442 Plan İşlem Numaralı 1/1.000 ölçekli İlave Uygulama İmar Planı </w:t>
      </w:r>
      <w:proofErr w:type="spellStart"/>
      <w:r w:rsidRPr="00BF3759">
        <w:rPr>
          <w:rFonts w:ascii="Times New Roman" w:hAnsi="Times New Roman" w:cs="Times New Roman"/>
          <w:i/>
          <w:sz w:val="24"/>
          <w:szCs w:val="24"/>
        </w:rPr>
        <w:t>Değişikliği</w:t>
      </w:r>
      <w:r w:rsidRPr="00BF3759">
        <w:rPr>
          <w:rFonts w:ascii="Times New Roman" w:hAnsi="Times New Roman" w:cs="Times New Roman"/>
          <w:sz w:val="24"/>
          <w:szCs w:val="24"/>
        </w:rPr>
        <w:t>ile</w:t>
      </w:r>
      <w:proofErr w:type="spellEnd"/>
      <w:r w:rsidRPr="00BF3759">
        <w:rPr>
          <w:rFonts w:ascii="Times New Roman" w:hAnsi="Times New Roman" w:cs="Times New Roman"/>
          <w:sz w:val="24"/>
          <w:szCs w:val="24"/>
        </w:rPr>
        <w:t xml:space="preserve"> ilgili teklif ve dosyasının incelenerek rapor düzenlenmek üzere İmar ve Bayındırlık Komisyonuna havale edilmesine</w:t>
      </w:r>
      <w:r>
        <w:rPr>
          <w:rFonts w:ascii="Times New Roman" w:hAnsi="Times New Roman" w:cs="Times New Roman"/>
          <w:sz w:val="24"/>
          <w:szCs w:val="24"/>
        </w:rPr>
        <w:t xml:space="preserve"> </w:t>
      </w:r>
      <w:r w:rsidRPr="00BF3759">
        <w:rPr>
          <w:rFonts w:ascii="Times New Roman" w:hAnsi="Times New Roman" w:cs="Times New Roman"/>
          <w:sz w:val="24"/>
          <w:szCs w:val="24"/>
        </w:rPr>
        <w:t>oy birliği ile karar verildi.</w:t>
      </w:r>
    </w:p>
    <w:p w:rsidR="000F5F7C" w:rsidRDefault="000F5F7C" w:rsidP="000F5F7C">
      <w:pPr>
        <w:spacing w:after="0"/>
        <w:ind w:firstLine="708"/>
        <w:jc w:val="both"/>
        <w:rPr>
          <w:rFonts w:ascii="Times" w:eastAsia="Times New Roman" w:hAnsi="Times" w:cs="Times New Roman"/>
          <w:b/>
        </w:rPr>
      </w:pPr>
    </w:p>
    <w:p w:rsidR="000F5F7C" w:rsidRPr="00BF3759" w:rsidRDefault="000F5F7C" w:rsidP="000F5F7C">
      <w:pPr>
        <w:spacing w:after="0"/>
        <w:ind w:firstLine="708"/>
        <w:jc w:val="both"/>
        <w:rPr>
          <w:rFonts w:ascii="Times New Roman" w:hAnsi="Times New Roman" w:cs="Times New Roman"/>
          <w:sz w:val="24"/>
          <w:szCs w:val="24"/>
        </w:rPr>
      </w:pPr>
      <w:proofErr w:type="gramStart"/>
      <w:r>
        <w:rPr>
          <w:rFonts w:ascii="Times" w:eastAsia="Times New Roman" w:hAnsi="Times" w:cs="Times New Roman"/>
          <w:b/>
        </w:rPr>
        <w:t>115 sayılı karar;</w:t>
      </w:r>
      <w:r w:rsidRPr="000F5F7C">
        <w:rPr>
          <w:rFonts w:ascii="Times New Roman" w:hAnsi="Times New Roman" w:cs="Times New Roman"/>
          <w:sz w:val="24"/>
          <w:szCs w:val="24"/>
        </w:rPr>
        <w:t xml:space="preserve"> </w:t>
      </w:r>
      <w:r>
        <w:rPr>
          <w:rFonts w:ascii="Times New Roman" w:hAnsi="Times New Roman" w:cs="Times New Roman"/>
          <w:sz w:val="24"/>
          <w:szCs w:val="24"/>
        </w:rPr>
        <w:t xml:space="preserve">Dünya genelinde meydana gelen </w:t>
      </w:r>
      <w:proofErr w:type="spellStart"/>
      <w:r>
        <w:rPr>
          <w:rFonts w:ascii="Times New Roman" w:hAnsi="Times New Roman" w:cs="Times New Roman"/>
          <w:sz w:val="24"/>
          <w:szCs w:val="24"/>
        </w:rPr>
        <w:t>Coronavirüs</w:t>
      </w:r>
      <w:proofErr w:type="spellEnd"/>
      <w:r>
        <w:rPr>
          <w:rFonts w:ascii="Times New Roman" w:hAnsi="Times New Roman" w:cs="Times New Roman"/>
          <w:sz w:val="24"/>
          <w:szCs w:val="24"/>
        </w:rPr>
        <w:t xml:space="preserve"> (COVİD-19) salgını nedeniyle Ülkemiz ve İlimizde de vaka sayılarının gün geçtikçe artması nedeniyle, virüsün insan sağlığı açısından tehlikeli boyutlara ulaştığından, salgının yayılmaması amacıyla ve ayrıca toplantı gündem maddesinin yoğun olmadığından dolayı Eylül ayı İl Genel Meclisi toplantısına son verilmesine </w:t>
      </w:r>
      <w:r w:rsidRPr="00BF3759">
        <w:rPr>
          <w:rFonts w:ascii="Times New Roman" w:hAnsi="Times New Roman" w:cs="Times New Roman"/>
          <w:sz w:val="24"/>
          <w:szCs w:val="24"/>
        </w:rPr>
        <w:t>oy birliği ile karar verildi.</w:t>
      </w:r>
      <w:proofErr w:type="gramEnd"/>
    </w:p>
    <w:p w:rsidR="000F5F7C" w:rsidRPr="00DE57C2" w:rsidRDefault="000F5F7C" w:rsidP="000F5F7C">
      <w:pPr>
        <w:spacing w:after="0"/>
        <w:ind w:firstLine="708"/>
        <w:jc w:val="both"/>
        <w:rPr>
          <w:rFonts w:ascii="Times New Roman" w:hAnsi="Times New Roman" w:cs="Times New Roman"/>
          <w:sz w:val="24"/>
          <w:szCs w:val="24"/>
        </w:rPr>
      </w:pPr>
    </w:p>
    <w:p w:rsidR="000F5F7C" w:rsidRDefault="000F5F7C" w:rsidP="000F5F7C">
      <w:pPr>
        <w:ind w:firstLine="708"/>
        <w:jc w:val="both"/>
        <w:rPr>
          <w:rFonts w:ascii="Times New Roman" w:hAnsi="Times New Roman" w:cs="Times New Roman"/>
          <w:sz w:val="24"/>
          <w:szCs w:val="24"/>
        </w:rPr>
      </w:pPr>
    </w:p>
    <w:p w:rsidR="006C257B" w:rsidRDefault="006C257B"/>
    <w:sectPr w:rsidR="006C2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5F7C"/>
    <w:rsid w:val="000F5F7C"/>
    <w:rsid w:val="006C25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3</cp:revision>
  <cp:lastPrinted>2020-09-15T07:06:00Z</cp:lastPrinted>
  <dcterms:created xsi:type="dcterms:W3CDTF">2020-09-15T06:58:00Z</dcterms:created>
  <dcterms:modified xsi:type="dcterms:W3CDTF">2020-09-15T07:06:00Z</dcterms:modified>
</cp:coreProperties>
</file>