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15" w:rsidRDefault="00E94515" w:rsidP="00E9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.C.</w:t>
      </w:r>
    </w:p>
    <w:p w:rsidR="00E94515" w:rsidRDefault="00E94515" w:rsidP="00E9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KARAMAN İL ÖZEL İDARESİ</w:t>
      </w:r>
    </w:p>
    <w:p w:rsidR="00E94515" w:rsidRDefault="00E94515" w:rsidP="00E9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GENEL MECLİSİ</w:t>
      </w:r>
    </w:p>
    <w:p w:rsidR="00E94515" w:rsidRDefault="00E94515" w:rsidP="00E9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E94515" w:rsidRDefault="00E94515" w:rsidP="00E9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E94515" w:rsidRDefault="00E94515" w:rsidP="00E9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515" w:rsidRDefault="00E94515" w:rsidP="00E9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E94515" w:rsidRDefault="00E94515" w:rsidP="00E9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6. </w:t>
      </w:r>
    </w:p>
    <w:p w:rsidR="00E94515" w:rsidRDefault="00E94515" w:rsidP="00E9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05.06.2023-09.05.2023</w:t>
      </w:r>
    </w:p>
    <w:p w:rsidR="00E94515" w:rsidRDefault="00E94515" w:rsidP="00E9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:15.00</w:t>
      </w:r>
    </w:p>
    <w:p w:rsidR="00E94515" w:rsidRDefault="00E94515" w:rsidP="00E9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E94515" w:rsidRDefault="00E94515" w:rsidP="00E9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E94515" w:rsidRDefault="00E94515" w:rsidP="00E9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246"/>
      </w:tblGrid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515" w:rsidRDefault="00E9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:rsidR="00E94515" w:rsidRDefault="00E9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Yoklama ve açılış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önceki birleşime ait tutanak Özetinin okunması ve oylanması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TUR" w:hAnsi="Times New Roman TUR" w:cs="Times New Roman TUR"/>
                <w:color w:val="000000" w:themeColor="text1"/>
                <w:shd w:val="clear" w:color="auto" w:fill="FFFFFF"/>
              </w:rPr>
              <w:t xml:space="preserve">Ermenek Serper Meyve ve Sebze Deposu Kompleksi 09.06.2022 tarihinde Başyayla Belediyesi ile </w:t>
            </w:r>
            <w:proofErr w:type="spellStart"/>
            <w:r>
              <w:rPr>
                <w:rFonts w:ascii="Times New Roman TUR" w:hAnsi="Times New Roman TUR" w:cs="Times New Roman TUR"/>
                <w:color w:val="000000" w:themeColor="text1"/>
                <w:shd w:val="clear" w:color="auto" w:fill="FFFFFF"/>
              </w:rPr>
              <w:t>Güneyyurt</w:t>
            </w:r>
            <w:proofErr w:type="spellEnd"/>
            <w:r>
              <w:rPr>
                <w:rFonts w:ascii="Times New Roman TUR" w:hAnsi="Times New Roman TUR" w:cs="Times New Roman TUR"/>
                <w:color w:val="000000" w:themeColor="text1"/>
                <w:shd w:val="clear" w:color="auto" w:fill="FFFFFF"/>
              </w:rPr>
              <w:t xml:space="preserve"> Belediyesine tahsis edilmiş olup  sürenin dolması nedeniyle, tahsis konusunun değerlendirilmesi hususundaki teklifin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İlimiz Ermenek İlçesi </w:t>
            </w:r>
            <w:proofErr w:type="spellStart"/>
            <w:r>
              <w:rPr>
                <w:rFonts w:ascii="Times New Roman" w:hAnsi="Times New Roman" w:cs="Times New Roman"/>
              </w:rPr>
              <w:t>Yukarıçağlar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Köyü 262 ada 2 parselde, Ermenek (Serper) Meyve Sebze Deposu Kompleksi Hal Binası yapılmış olup, boş kalan alanın ifrazının yapılarak kiraya verilmesi hususundaki teklifin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İlimiz Ermenek İlçesi </w:t>
            </w:r>
            <w:proofErr w:type="spellStart"/>
            <w:r>
              <w:rPr>
                <w:rFonts w:ascii="Times New Roman" w:hAnsi="Times New Roman" w:cs="Times New Roman"/>
              </w:rPr>
              <w:t>Yaylapazarı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Köyü </w:t>
            </w:r>
            <w:proofErr w:type="spellStart"/>
            <w:r>
              <w:rPr>
                <w:rFonts w:ascii="Times New Roman" w:hAnsi="Times New Roman" w:cs="Times New Roman"/>
              </w:rPr>
              <w:t>Zeyve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Pazarı Mesire alanında bulunan ve kamulaştırma ile İl Özel İdaresine geçen 248 ada 3 parselde bulunan iki adet </w:t>
            </w:r>
            <w:proofErr w:type="gramStart"/>
            <w:r>
              <w:rPr>
                <w:rFonts w:ascii="Times New Roman" w:hAnsi="Times New Roman" w:cs="Times New Roman"/>
              </w:rPr>
              <w:t>dükkan</w:t>
            </w:r>
            <w:proofErr w:type="gramEnd"/>
            <w:r>
              <w:rPr>
                <w:rFonts w:ascii="Times New Roman" w:hAnsi="Times New Roman" w:cs="Times New Roman"/>
              </w:rPr>
              <w:t xml:space="preserve"> ve bahçenin kiraya verilip verilmemesi hususundaki teklifin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Mülkiyeti İl Özel İdaresine ait </w:t>
            </w:r>
            <w:proofErr w:type="spellStart"/>
            <w:r>
              <w:rPr>
                <w:rFonts w:ascii="Times New Roman" w:hAnsi="Times New Roman" w:cs="Times New Roman"/>
              </w:rPr>
              <w:t>Kırbağı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Mahallesinde 3809 ada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4885 ada 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parseller ile Merkez İlçeye bağlı Masara Köyünde 320 ada 4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parsellerin satılması hususundaki teklifin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İlimiz Ermenek İlçesi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Yaylapazarı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Bük mevkii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Kayaarası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kaynağındaki suyun 10 yıl süreyle kiraya verilmesi ile ilgili Planı ve Bütçe Komisyonu ile Köye Yönelik Hizmetler Komisyonu tarafından ortaklaşa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Karaman İli Merkez İlçesi Gökçe Köyü sınırları dâhilindeki 2.271,50 m2 yüzölçümlü 164 ada 55 parsel numaralı taşınmaz üzerine Turizm Alanı-Günübirlik Tesis Alanı kurmak için hazırlanan nazım ve uygulama imar planlarıyla ilgili tüm ihtisas komisyonlarınca ortaklaşa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Karaman İli Merkez İlçesi Yazılı (Göndere) Köyü sınırları </w:t>
            </w:r>
            <w:proofErr w:type="gramStart"/>
            <w:r>
              <w:rPr>
                <w:rFonts w:ascii="Times New Roman" w:hAnsi="Times New Roman" w:cs="Times New Roman"/>
              </w:rPr>
              <w:t>dahilindeki</w:t>
            </w:r>
            <w:proofErr w:type="gramEnd"/>
            <w:r>
              <w:rPr>
                <w:rFonts w:ascii="Times New Roman" w:hAnsi="Times New Roman" w:cs="Times New Roman"/>
              </w:rPr>
              <w:t xml:space="preserve"> 23.684,56 m2 yüzölçümlü 249 ada 18 parsel numaralı taşınmaz üzerine Güneş Enerji Santrali (GES)” kurmak için hazırlanan nazım ve uygulama imar planlarıyla ilgili tüm ihtisas komisyonlarınca ortaklaşa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Karaman İli Merkez İlçesi </w:t>
            </w:r>
            <w:proofErr w:type="spellStart"/>
            <w:r>
              <w:rPr>
                <w:rFonts w:ascii="Times New Roman" w:hAnsi="Times New Roman" w:cs="Times New Roman"/>
              </w:rPr>
              <w:t>Zengen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Köyü sınırları </w:t>
            </w:r>
            <w:proofErr w:type="gramStart"/>
            <w:r>
              <w:rPr>
                <w:rFonts w:ascii="Times New Roman" w:hAnsi="Times New Roman" w:cs="Times New Roman"/>
              </w:rPr>
              <w:t>dahilindeki</w:t>
            </w:r>
            <w:proofErr w:type="gramEnd"/>
            <w:r>
              <w:rPr>
                <w:rFonts w:ascii="Times New Roman" w:hAnsi="Times New Roman" w:cs="Times New Roman"/>
              </w:rPr>
              <w:t xml:space="preserve"> 63.988,53 m2 yüzölçümlü 146 ada 2 parsel numaralı taşınmaz üzerine Güneş Enerji Santrali (GES) kurmak için hazırlatılan </w:t>
            </w:r>
            <w:r>
              <w:rPr>
                <w:rFonts w:ascii="Times New Roman" w:hAnsi="Times New Roman" w:cs="Times New Roman"/>
              </w:rPr>
              <w:lastRenderedPageBreak/>
              <w:t>nazım ve uygulama imar planları ilgili İmar ve Bayındırlık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Özel İdaresi Yatırım ve İnşaat Müdürlüğünün 2024 yılı yıllık yatırım programıyla ilgili Plan ve Bütçe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İl Sağlık Müdürlüğünün 2024 yılı yıllık yatırım programıyla ilgili Çevre ve Sağlık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İl Milli Eğitim Müdürlüğünün 2024 yılı yıllık yatırım programıyla ilgili Eğitim, Kültür ve Sosyal Hizmetler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Emniyet Müdürlüğünün 2024 yılı yıllık yatırım programıyla ilgili İçişleri ve Dilekçe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Afet ve Acil Durum Müdürlüğünün 2024 yılı yıllık yatırım programıyla ilgili İçişleri ve Dilekçe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Kültür ve Turizm Müdürlüğünün 2024 yılı yıllık yatırım programıyla ilgili Eğitim, Kültür ve Sosyal Hizmetler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Gençlik ve Spor İl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Müdürlüğünün 2024 yılı yıllık yatırım programıyla ilgili Eğitim, Kültür ve Sosyal Hizmetler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Özel İdaresi Tarımsal Hizmetler Müdürlüğünün 2024 yılı yıllık yatırım programıyla ilgili Kırsal Alanları Kalkındırma ve Tarım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Tarım ve Orman Müdürlüğünün 2024 yılı yıllık yatırım programıyla ilgili Kırsal Alanları Kalkındırma ve Tarım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 ve kanal Hizmetler Müdürlüğünün 2024 yılı yıllık yatırım programıyla ilgili Kırsal Alanları Kalkındırma ve Tarım Komisyonu tarafından hazırlanan raporun görüşülmesi  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İmar ve Kentsel İyileştirme Müdürlüğünün 2024 yılı yıllık yatırım programıyla ilgili Plan ve Bütçe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Yol ve Ulaşım Müdürlüğünün 2024 yılı yıllık yatırım programıyla ilgili </w:t>
            </w:r>
            <w:r>
              <w:t>Yol Ulaşım ve Altyapı</w:t>
            </w:r>
            <w:r>
              <w:rPr>
                <w:rFonts w:ascii="Times New Roman" w:hAnsi="Times New Roman" w:cs="Times New Roman"/>
              </w:rPr>
              <w:t xml:space="preserve"> Komisyonu tarafından hazırlanan raporun görüşülmesi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ve temenniler</w:t>
            </w:r>
          </w:p>
        </w:tc>
      </w:tr>
      <w:tr w:rsidR="00E94515" w:rsidTr="00E9451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515" w:rsidRDefault="00E945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Gelecek toplantı birleşiminin belirlenmesi ve kapanış</w:t>
            </w:r>
          </w:p>
        </w:tc>
      </w:tr>
    </w:tbl>
    <w:p w:rsidR="00E94515" w:rsidRDefault="00E94515" w:rsidP="00E94515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E94515" w:rsidRDefault="00E94515" w:rsidP="00E9451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94515" w:rsidRDefault="00E94515" w:rsidP="00E9451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94515" w:rsidRDefault="00E94515" w:rsidP="00E9451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Eyyup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ÇAYIR</w:t>
      </w:r>
    </w:p>
    <w:p w:rsidR="00E94515" w:rsidRDefault="00E94515" w:rsidP="00E9451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Başkan</w:t>
      </w:r>
    </w:p>
    <w:p w:rsidR="00E94515" w:rsidRDefault="00E94515" w:rsidP="00E9451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94515" w:rsidRDefault="00E94515" w:rsidP="00E9451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D02966" w:rsidRDefault="00D02966" w:rsidP="00D572F5">
      <w:pPr>
        <w:spacing w:after="0" w:line="240" w:lineRule="auto"/>
        <w:ind w:left="6372"/>
        <w:jc w:val="both"/>
      </w:pPr>
      <w:bookmarkStart w:id="0" w:name="_GoBack"/>
      <w:bookmarkEnd w:id="0"/>
    </w:p>
    <w:sectPr w:rsidR="00D0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55"/>
    <w:rsid w:val="002F6E55"/>
    <w:rsid w:val="00D02966"/>
    <w:rsid w:val="00D572F5"/>
    <w:rsid w:val="00E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D62F"/>
  <w15:chartTrackingRefBased/>
  <w15:docId w15:val="{D9E33746-FA9C-4E73-B6E5-0202966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F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4515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3853</Characters>
  <Application>Microsoft Office Word</Application>
  <DocSecurity>0</DocSecurity>
  <Lines>32</Lines>
  <Paragraphs>9</Paragraphs>
  <ScaleCrop>false</ScaleCrop>
  <Company>NouS/TncTR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HayrettinUYSAL</dc:creator>
  <cp:keywords/>
  <dc:description/>
  <cp:lastModifiedBy>HayrettinUYSAL</cp:lastModifiedBy>
  <cp:revision>3</cp:revision>
  <dcterms:created xsi:type="dcterms:W3CDTF">2023-06-15T13:12:00Z</dcterms:created>
  <dcterms:modified xsi:type="dcterms:W3CDTF">2023-07-06T11:17:00Z</dcterms:modified>
</cp:coreProperties>
</file>